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Puppy Proofing your House and Yards</w:t>
      </w:r>
    </w:p>
    <w:p>
      <w:pPr>
        <w:jc w:val="center"/>
        <w:rPr>
          <w:rFonts w:hint="default"/>
          <w:sz w:val="36"/>
          <w:szCs w:val="36"/>
          <w:lang w:val="en-US"/>
        </w:rPr>
      </w:pPr>
    </w:p>
    <w:p>
      <w:pPr>
        <w:jc w:val="left"/>
        <w:rPr>
          <w:rFonts w:hint="default"/>
          <w:color w:val="C00000"/>
          <w:sz w:val="36"/>
          <w:szCs w:val="36"/>
          <w:lang w:val="en-US"/>
        </w:rPr>
      </w:pPr>
      <w:r>
        <w:rPr>
          <w:rFonts w:hint="default"/>
          <w:color w:val="C00000"/>
          <w:sz w:val="36"/>
          <w:szCs w:val="36"/>
          <w:lang w:val="en-US"/>
        </w:rPr>
        <w:t>INSIDE</w:t>
      </w:r>
    </w:p>
    <w:p>
      <w:pPr>
        <w:jc w:val="center"/>
        <w:rPr>
          <w:rFonts w:hint="default"/>
          <w:sz w:val="36"/>
          <w:szCs w:val="36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 xml:space="preserve">Electrical Cords off  the ground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No feeding from table, or giving  table scraps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Secure cleaning Supplies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Secure Medications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Toilet lid closed, or bathroom door shut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Watch for open doors, windows, without screens. Secure blind cords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 xml:space="preserve">Any sharp objects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Any small toys such as legos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Secure trash cans, Beware of napkins, TP, tissues etc.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sz w:val="28"/>
          <w:szCs w:val="28"/>
          <w:lang w:val="en-US"/>
        </w:rPr>
      </w:pPr>
      <w:r>
        <w:rPr>
          <w:rFonts w:hint="default" w:ascii="Aparajita" w:hAnsi="Aparajita" w:cs="Aparajita"/>
          <w:sz w:val="28"/>
          <w:szCs w:val="28"/>
          <w:lang w:val="en-US"/>
        </w:rPr>
        <w:t>House plants</w:t>
      </w: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sz w:val="36"/>
          <w:szCs w:val="36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cs="Aparajita" w:asciiTheme="minorAscii" w:hAnsiTheme="minorAscii"/>
          <w:color w:val="C00000"/>
          <w:sz w:val="36"/>
          <w:szCs w:val="36"/>
          <w:lang w:val="en-US"/>
        </w:rPr>
      </w:pPr>
      <w:r>
        <w:rPr>
          <w:rFonts w:hint="default" w:cs="Aparajita" w:asciiTheme="minorAscii" w:hAnsiTheme="minorAscii"/>
          <w:color w:val="C00000"/>
          <w:sz w:val="36"/>
          <w:szCs w:val="36"/>
          <w:lang w:val="en-US"/>
        </w:rPr>
        <w:t>OUTSIDE</w:t>
      </w: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Check fence lines. Can dog jump over the fence, can dog dig under the fence, are there any holes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Toxic Plants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Pool Area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Set up designated puppy area if yard is large enough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Keep yard well groomed, watch out for fox tails or other sticker bushes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Be aware of fruit trees that have pits like cherries, olives, etc.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parajita" w:hAnsi="Aparajita" w:cs="Aparajit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Watch out for acorns</w:t>
      </w: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color w:val="C00000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sz w:val="24"/>
          <w:szCs w:val="24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Aparajita" w:hAnsi="Aparajita" w:cs="Aparajita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9FC888"/>
    <w:multiLevelType w:val="singleLevel"/>
    <w:tmpl w:val="719FC888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15211"/>
    <w:rsid w:val="5ED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2022-09-29T17:42:00Z</dcterms:created>
  <dc:creator>Melissa</dc:creator>
  <cp:lastModifiedBy>melissa</cp:lastModifiedBy>
  <cp:lastPrinted>2022-09-29T18:04:20Z</cp:lastPrinted>
  <dcterms:modified xsi:type="dcterms:W3CDTF">2022-09-29T18:10:30Z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73AD0AC0908E4AB5B626695E65B373BE</vt:lpwstr>
  </property>
</Properties>
</file>